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ind w:left="0" w:firstLine="0"/>
        <w:rPr>
          <w:rFonts w:ascii="Calibri" w:cs="Calibri" w:eastAsia="Calibri" w:hAnsi="Calibri"/>
          <w:b w:val="0"/>
          <w:bCs w:val="0"/>
          <w:sz w:val="52"/>
          <w:szCs w:val="5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rtl w:val="0"/>
        </w:rPr>
        <w:t xml:space="preserve">Dylan Knight Weaver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HEIGHT: 5’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” | WEIGHT: 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70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 lbs.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HAIR: B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londe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 | EYES: B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lue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UNION: Non Union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____________________________________________________________________________________________________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TOUR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Book of Mormon 2024-2026</w:t>
        <w:tab/>
        <w:tab/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Ensemble/ 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0"/>
          <w:szCs w:val="20"/>
          <w:rtl w:val="0"/>
        </w:rPr>
        <w:t xml:space="preserve">NETworks Presentations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ind w:left="2880" w:firstLine="720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U/S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Elder Price (perf 170 times)</w:t>
        <w:tab/>
        <w:t xml:space="preserve">Jen Werner (Dir.) Justin Mendoza (M.D)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2880" w:firstLine="720"/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Price's Dad/Joseph Smith/         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ind w:left="2880" w:firstLine="720"/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Mission President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2880" w:firstLine="720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rPr>
          <w:rFonts w:ascii="Calibri" w:cs="Calibri" w:eastAsia="Calibri" w:hAnsi="Calibri"/>
          <w:b w:val="0"/>
          <w:b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REGIONAL THEATER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Spring Awakening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                                       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Melchior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Outside The Lines Theatre Collective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ab/>
        <w:tab/>
        <w:tab/>
        <w:tab/>
        <w:t xml:space="preserve">Emma Cavage (Dir.) Joshua Keen (Chor.)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Little Mermaid</w:t>
        <w:tab/>
        <w:tab/>
        <w:tab/>
        <w:t xml:space="preserve">Prince Eric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Syracuse Stage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Melissa Anderson (Dir.) Adam Cates (Chor.)</w:t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108 Waverly</w:t>
        <w:tab/>
        <w:tab/>
        <w:tab/>
        <w:tab/>
        <w:t xml:space="preserve">Matthew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The Foundry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Bruce Linser (Dir.) Tim Canali (Chor.)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EDUCATIONAL THEATER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Sweet Charity</w:t>
        <w:tab/>
        <w:tab/>
        <w:tab/>
        <w:tab/>
        <w:t xml:space="preserve">Ensemble / U/S Oscar</w:t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Syracuse University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David Lowenstein (Dir.) Kiira Carper (Chor.)</w:t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 You Like It</w:t>
        <w:tab/>
        <w:tab/>
        <w:tab/>
        <w:tab/>
        <w:t xml:space="preserve">Duke Senior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Syracuse University</w:t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Rodney Hudson (Dir.) Felipe Panama (Chor.)</w:t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Sender</w:t>
        <w:tab/>
        <w:tab/>
        <w:tab/>
        <w:tab/>
        <w:tab/>
        <w:t xml:space="preserve">Jordan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Syracuse University</w:t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Terrence Mosely (Dir.)</w:t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rFonts w:ascii="Calibri" w:cs="Calibri" w:eastAsia="Calibri" w:hAnsi="Calibri"/>
          <w:b w:val="0"/>
          <w:b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vertAlign w:val="baseline"/>
          <w:rtl w:val="0"/>
        </w:rPr>
        <w:t xml:space="preserve">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Lines w:val="1"/>
        <w:tabs>
          <w:tab w:val="left" w:leader="none" w:pos="1440"/>
          <w:tab w:val="left" w:leader="none" w:pos="2160"/>
        </w:tabs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Syracuse University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- BFA Musical Theatre 2023</w:t>
      </w:r>
    </w:p>
    <w:p w:rsidR="00000000" w:rsidDel="00000000" w:rsidP="00000000" w:rsidRDefault="00000000" w:rsidRPr="00000000" w14:paraId="00000022">
      <w:pPr>
        <w:keepLines w:val="1"/>
        <w:tabs>
          <w:tab w:val="left" w:leader="none" w:pos="1440"/>
          <w:tab w:val="left" w:leader="none" w:pos="2160"/>
        </w:tabs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Shakespeare’s Globe Theatre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Advanced Acting Program</w:t>
      </w:r>
    </w:p>
    <w:p w:rsidR="00000000" w:rsidDel="00000000" w:rsidP="00000000" w:rsidRDefault="00000000" w:rsidRPr="00000000" w14:paraId="00000023">
      <w:pPr>
        <w:keepLines w:val="1"/>
        <w:tabs>
          <w:tab w:val="left" w:leader="none" w:pos="1440"/>
          <w:tab w:val="left" w:leader="none" w:pos="2160"/>
        </w:tabs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Interlochen Arts Center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Arts Academy graduate</w:t>
      </w:r>
    </w:p>
    <w:p w:rsidR="00000000" w:rsidDel="00000000" w:rsidP="00000000" w:rsidRDefault="00000000" w:rsidRPr="00000000" w14:paraId="00000024">
      <w:pPr>
        <w:keepLines w:val="1"/>
        <w:tabs>
          <w:tab w:val="left" w:leader="none" w:pos="1440"/>
          <w:tab w:val="left" w:leader="none" w:pos="2160"/>
        </w:tabs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Acting: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Daisy Prince, Rufus Bonds Jr., David Lowenstein, Brian McManamon, Thom Miller</w:t>
      </w:r>
    </w:p>
    <w:p w:rsidR="00000000" w:rsidDel="00000000" w:rsidP="00000000" w:rsidRDefault="00000000" w:rsidRPr="00000000" w14:paraId="00000025">
      <w:pPr>
        <w:keepLines w:val="1"/>
        <w:tabs>
          <w:tab w:val="left" w:leader="none" w:pos="1440"/>
          <w:tab w:val="left" w:leader="none" w:pos="2160"/>
        </w:tabs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Voice: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Richard Crawley, Rebecca Karpoff</w:t>
      </w:r>
    </w:p>
    <w:p w:rsidR="00000000" w:rsidDel="00000000" w:rsidP="00000000" w:rsidRDefault="00000000" w:rsidRPr="00000000" w14:paraId="00000026">
      <w:pPr>
        <w:keepLines w:val="1"/>
        <w:tabs>
          <w:tab w:val="left" w:leader="none" w:pos="1440"/>
          <w:tab w:val="left" w:leader="none" w:pos="2160"/>
        </w:tabs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Dance: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Felipe Panamá (ballet, jazz), Danita Emma (ballet), Andrea Leigh-Smith (jazz), Kiira Schmidt-Carper (jazz, tap), Lloyd Culbreath (Fosse)</w:t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rPr>
          <w:rFonts w:ascii="Calibri" w:cs="Calibri" w:eastAsia="Calibri" w:hAnsi="Calibri"/>
          <w:b w:val="0"/>
          <w:b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vertAlign w:val="baseline"/>
          <w:rtl w:val="0"/>
        </w:rPr>
        <w:t xml:space="preserve">SPECIAL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440"/>
          <w:tab w:val="left" w:leader="none" w:pos="2160"/>
        </w:tabs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Basic flute/violin/guitar, most sports, walk on hands, snowboarding and skiing, certified archery instructor, certified scuba diver, manual driving, can whistle in six different ways, Dialects/Accents: MLE, RP, French, Irish, Russian, American-Southern, American-New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2160" w:top="720" w:left="1080" w:right="1166" w:header="0" w:footer="10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Agent: Jim Keith | jim@movement-agency.com</w:t>
    </w:r>
  </w:p>
  <w:p w:rsidR="00000000" w:rsidDel="00000000" w:rsidP="00000000" w:rsidRDefault="00000000" w:rsidRPr="00000000" w14:paraId="0000002E">
    <w:pPr>
      <w:spacing w:line="240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4605 Lankershim Blvd. Suite 340, North Hollywood, CA 91602 | PH: (323) 462-5300 | F: (323) 462-0100</w:t>
    </w:r>
  </w:p>
  <w:p w:rsidR="00000000" w:rsidDel="00000000" w:rsidP="00000000" w:rsidRDefault="00000000" w:rsidRPr="00000000" w14:paraId="0000002F">
    <w:pPr>
      <w:pageBreakBefore w:val="0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ageBreakBefore w:val="0"/>
      <w:jc w:val="right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5481638</wp:posOffset>
          </wp:positionH>
          <wp:positionV relativeFrom="paragraph">
            <wp:posOffset>376238</wp:posOffset>
          </wp:positionV>
          <wp:extent cx="862013" cy="8620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2013" cy="8620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00" w:line="276" w:lineRule="auto"/>
    </w:pPr>
    <w:rPr>
      <w:color w:val="000000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360" w:line="276" w:lineRule="auto"/>
    </w:pPr>
    <w:rPr>
      <w:color w:val="000000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20" w:line="276" w:lineRule="auto"/>
    </w:pPr>
    <w:rPr>
      <w:color w:val="434343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="276" w:lineRule="auto"/>
    </w:pPr>
    <w:rPr>
      <w:color w:val="666666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="276" w:lineRule="auto"/>
    </w:pPr>
    <w:rPr>
      <w:color w:val="666666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="276" w:lineRule="auto"/>
    </w:pPr>
    <w:rPr>
      <w:i w:val="1"/>
      <w:iCs w:val="1"/>
      <w:color w:val="666666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0" w:line="276" w:lineRule="auto"/>
    </w:pPr>
    <w:rPr>
      <w:color w:val="000000"/>
      <w:sz w:val="52"/>
      <w:szCs w:val="5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before="0" w:line="276" w:lineRule="auto"/>
    </w:pPr>
    <w:rPr>
      <w:rFonts w:ascii="Arial" w:cs="Arial" w:eastAsia="Arial" w:hAnsi="Arial"/>
      <w:color w:val="666666"/>
      <w:sz w:val="30"/>
      <w:szCs w:val="30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